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83C" w:rsidRPr="0053156A" w:rsidRDefault="0068083C" w:rsidP="006808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2"/>
        <w:gridCol w:w="2637"/>
        <w:gridCol w:w="6307"/>
      </w:tblGrid>
      <w:tr w:rsidR="0068083C" w:rsidTr="00803A46">
        <w:tc>
          <w:tcPr>
            <w:tcW w:w="675" w:type="dxa"/>
          </w:tcPr>
          <w:p w:rsidR="0068083C" w:rsidRDefault="0068083C" w:rsidP="00803A46">
            <w:r>
              <w:t>NO</w:t>
            </w:r>
          </w:p>
        </w:tc>
        <w:tc>
          <w:tcPr>
            <w:tcW w:w="3119" w:type="dxa"/>
          </w:tcPr>
          <w:p w:rsidR="0068083C" w:rsidRDefault="0068083C" w:rsidP="00803A46">
            <w:r>
              <w:t>KARAKTER</w:t>
            </w:r>
          </w:p>
        </w:tc>
        <w:tc>
          <w:tcPr>
            <w:tcW w:w="7717" w:type="dxa"/>
          </w:tcPr>
          <w:p w:rsidR="0068083C" w:rsidRDefault="0068083C" w:rsidP="00803A46">
            <w:r>
              <w:t>AUDIO</w:t>
            </w:r>
          </w:p>
        </w:tc>
      </w:tr>
      <w:tr w:rsidR="0068083C" w:rsidTr="00803A46">
        <w:tc>
          <w:tcPr>
            <w:tcW w:w="675" w:type="dxa"/>
          </w:tcPr>
          <w:p w:rsidR="0068083C" w:rsidRDefault="0068083C" w:rsidP="00803A46">
            <w:r>
              <w:t>01</w:t>
            </w:r>
          </w:p>
        </w:tc>
        <w:tc>
          <w:tcPr>
            <w:tcW w:w="3119" w:type="dxa"/>
          </w:tcPr>
          <w:p w:rsidR="0068083C" w:rsidRDefault="0068083C" w:rsidP="00803A46">
            <w:r>
              <w:t>OPERATOR</w:t>
            </w:r>
          </w:p>
        </w:tc>
        <w:tc>
          <w:tcPr>
            <w:tcW w:w="7717" w:type="dxa"/>
          </w:tcPr>
          <w:p w:rsidR="0068083C" w:rsidRDefault="0068083C" w:rsidP="00803A46">
            <w:r>
              <w:t>MUSIK FI/FO</w:t>
            </w:r>
          </w:p>
        </w:tc>
      </w:tr>
      <w:tr w:rsidR="0068083C" w:rsidTr="00803A46">
        <w:tc>
          <w:tcPr>
            <w:tcW w:w="675" w:type="dxa"/>
          </w:tcPr>
          <w:p w:rsidR="0068083C" w:rsidRDefault="0068083C" w:rsidP="00803A46">
            <w:r>
              <w:t>02</w:t>
            </w:r>
          </w:p>
        </w:tc>
        <w:tc>
          <w:tcPr>
            <w:tcW w:w="3119" w:type="dxa"/>
          </w:tcPr>
          <w:p w:rsidR="0068083C" w:rsidRDefault="0068083C" w:rsidP="00803A46">
            <w:r>
              <w:t>SFX</w:t>
            </w:r>
          </w:p>
        </w:tc>
        <w:tc>
          <w:tcPr>
            <w:tcW w:w="7717" w:type="dxa"/>
          </w:tcPr>
          <w:p w:rsidR="0068083C" w:rsidRDefault="0068083C" w:rsidP="00803A46">
            <w:r>
              <w:t>SUARA PERANG</w:t>
            </w:r>
          </w:p>
        </w:tc>
      </w:tr>
      <w:tr w:rsidR="0068083C" w:rsidTr="00803A46">
        <w:tc>
          <w:tcPr>
            <w:tcW w:w="675" w:type="dxa"/>
          </w:tcPr>
          <w:p w:rsidR="0068083C" w:rsidRDefault="0068083C" w:rsidP="00803A46">
            <w:r>
              <w:t>03</w:t>
            </w:r>
          </w:p>
        </w:tc>
        <w:tc>
          <w:tcPr>
            <w:tcW w:w="3119" w:type="dxa"/>
          </w:tcPr>
          <w:p w:rsidR="0068083C" w:rsidRDefault="0068083C" w:rsidP="00803A46">
            <w:r>
              <w:t>NARATOR</w:t>
            </w:r>
          </w:p>
        </w:tc>
        <w:tc>
          <w:tcPr>
            <w:tcW w:w="7717" w:type="dxa"/>
          </w:tcPr>
          <w:p w:rsidR="0068083C" w:rsidRPr="0068083C" w:rsidRDefault="0068083C" w:rsidP="0068083C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"/>
              </w:rPr>
            </w:pP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Patuan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Bosar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Ompu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Pulo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Batu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Sinambela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,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lahir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tahun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1848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ditepian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Danau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Toba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Bakkara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(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saat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ini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Kabupaten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Humbang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Hasundutan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,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Sumut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).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Sebagaimana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leluhurnya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,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gelar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Raja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dan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kepemimpinan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selalu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diturunkan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secara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turun-temurun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.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Ketika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Patuan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Bosar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Ompu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Pulo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Batu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Sinambela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masih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muda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berusia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22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tahun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,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beliau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dinobatkan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menjadi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Raja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Sisingamangaraja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XII,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persisnya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tahun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1871.</w:t>
            </w:r>
          </w:p>
        </w:tc>
      </w:tr>
      <w:tr w:rsidR="0068083C" w:rsidTr="00803A46">
        <w:tc>
          <w:tcPr>
            <w:tcW w:w="675" w:type="dxa"/>
          </w:tcPr>
          <w:p w:rsidR="0068083C" w:rsidRDefault="0068083C" w:rsidP="00803A46">
            <w:r>
              <w:t>04</w:t>
            </w:r>
          </w:p>
        </w:tc>
        <w:tc>
          <w:tcPr>
            <w:tcW w:w="3119" w:type="dxa"/>
          </w:tcPr>
          <w:p w:rsidR="0068083C" w:rsidRDefault="0068083C" w:rsidP="00803A46">
            <w:r>
              <w:t>MUSIK</w:t>
            </w:r>
          </w:p>
        </w:tc>
        <w:tc>
          <w:tcPr>
            <w:tcW w:w="7717" w:type="dxa"/>
          </w:tcPr>
          <w:p w:rsidR="0068083C" w:rsidRPr="00396483" w:rsidRDefault="0068083C" w:rsidP="0080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LUSTRASI</w:t>
            </w:r>
          </w:p>
        </w:tc>
      </w:tr>
      <w:tr w:rsidR="0068083C" w:rsidTr="00803A46">
        <w:tc>
          <w:tcPr>
            <w:tcW w:w="675" w:type="dxa"/>
          </w:tcPr>
          <w:p w:rsidR="0068083C" w:rsidRDefault="0068083C" w:rsidP="00803A46">
            <w:r>
              <w:t>05</w:t>
            </w:r>
          </w:p>
        </w:tc>
        <w:tc>
          <w:tcPr>
            <w:tcW w:w="3119" w:type="dxa"/>
          </w:tcPr>
          <w:p w:rsidR="0068083C" w:rsidRDefault="0068083C" w:rsidP="00803A46">
            <w:r>
              <w:t>NARATOR</w:t>
            </w:r>
          </w:p>
        </w:tc>
        <w:tc>
          <w:tcPr>
            <w:tcW w:w="7717" w:type="dxa"/>
          </w:tcPr>
          <w:p w:rsidR="0068083C" w:rsidRPr="0068083C" w:rsidRDefault="0068083C" w:rsidP="0068083C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"/>
              </w:rPr>
            </w:pP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Namun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ajal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menjemput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, sang Raja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Sisingamangaraja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wafat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17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Juni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1907,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saat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penjajah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Belanda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menemukan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keberadaan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sang Raja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dan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langsung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melakukan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serangan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secara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membabibuta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dengan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mempergunakan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senjata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api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.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Dalam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peristiwa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itu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,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salah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seorang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putri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sang Raja,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yakni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Putri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Lopian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beserta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2 orang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putranya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Patuan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Nagari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dan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Patuan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Anggi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gugur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bersama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>.</w:t>
            </w:r>
          </w:p>
          <w:p w:rsidR="0068083C" w:rsidRDefault="0068083C" w:rsidP="0080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3C" w:rsidTr="00803A46">
        <w:tc>
          <w:tcPr>
            <w:tcW w:w="675" w:type="dxa"/>
          </w:tcPr>
          <w:p w:rsidR="0068083C" w:rsidRDefault="0068083C" w:rsidP="00803A46">
            <w:r>
              <w:t>06</w:t>
            </w:r>
          </w:p>
        </w:tc>
        <w:tc>
          <w:tcPr>
            <w:tcW w:w="3119" w:type="dxa"/>
          </w:tcPr>
          <w:p w:rsidR="0068083C" w:rsidRDefault="0068083C" w:rsidP="00803A46">
            <w:r>
              <w:t>MUSIK</w:t>
            </w:r>
          </w:p>
        </w:tc>
        <w:tc>
          <w:tcPr>
            <w:tcW w:w="7717" w:type="dxa"/>
          </w:tcPr>
          <w:p w:rsidR="0068083C" w:rsidRDefault="0068083C" w:rsidP="0080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GUGUR BUNGA</w:t>
            </w:r>
            <w:bookmarkStart w:id="0" w:name="_GoBack"/>
            <w:bookmarkEnd w:id="0"/>
          </w:p>
        </w:tc>
      </w:tr>
      <w:tr w:rsidR="0068083C" w:rsidTr="00803A46">
        <w:tc>
          <w:tcPr>
            <w:tcW w:w="675" w:type="dxa"/>
          </w:tcPr>
          <w:p w:rsidR="0068083C" w:rsidRDefault="0068083C" w:rsidP="00803A46">
            <w:r>
              <w:t>07</w:t>
            </w:r>
          </w:p>
        </w:tc>
        <w:tc>
          <w:tcPr>
            <w:tcW w:w="3119" w:type="dxa"/>
          </w:tcPr>
          <w:p w:rsidR="0068083C" w:rsidRDefault="0068083C" w:rsidP="00803A46">
            <w:r>
              <w:t>NARATOR</w:t>
            </w:r>
          </w:p>
        </w:tc>
        <w:tc>
          <w:tcPr>
            <w:tcW w:w="7717" w:type="dxa"/>
          </w:tcPr>
          <w:p w:rsidR="0068083C" w:rsidRDefault="0068083C" w:rsidP="0068083C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"/>
              </w:rPr>
            </w:pP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Ketika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Raja SISINGAMANGARAJA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melihat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putrinya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Lopian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Nauli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terkena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peluru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dan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bersimbah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darah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,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beliau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menangis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dan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hatinya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sangat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pilu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,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beliau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tau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bahwa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beliau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berpantang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darah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.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Tetapi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cinta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dan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kasih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sayangnya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kepada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putrinya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membuat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beliau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mengabaikan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itu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semua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.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Beliau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tau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apa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yang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bakal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terjadi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apabila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beliau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melanggar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pantangan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tersebut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>.</w:t>
            </w:r>
          </w:p>
          <w:p w:rsidR="0068083C" w:rsidRDefault="0068083C" w:rsidP="0068083C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"/>
              </w:rPr>
            </w:pP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Pada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saat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itulah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tentara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Belanda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melepaskan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tembakan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tepat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mengenai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Raja SISINGAMANGARAJA XII yang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terkena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darah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putrinya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. Dan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perlu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pun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menembus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tubuhnya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.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Beliau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menghembuskan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nafasnya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yang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terakhir</w:t>
            </w:r>
            <w:proofErr w:type="spellEnd"/>
            <w:r>
              <w:rPr>
                <w:rFonts w:ascii="Calibri" w:eastAsia="Times New Roman" w:hAnsi="Calibri" w:cs="Calibri"/>
                <w:lang w:val="en"/>
              </w:rPr>
              <w:t>.</w:t>
            </w:r>
          </w:p>
          <w:p w:rsidR="0068083C" w:rsidRPr="0068083C" w:rsidRDefault="0068083C" w:rsidP="0068083C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"/>
              </w:rPr>
            </w:pPr>
          </w:p>
          <w:p w:rsidR="0068083C" w:rsidRPr="0068083C" w:rsidRDefault="0068083C" w:rsidP="0068083C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"/>
              </w:rPr>
            </w:pP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Semuanya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karena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cinta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.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Cinta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terhadap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tanah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airnya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.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Cinta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terhadap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putrinya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Lopian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Nauli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.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Cinta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terhadap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rakyatnya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dan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cinta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terhadap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keluarganya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,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membuat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beliau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mengorbankan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dirinya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,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mengabaikan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hidupnya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dan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kemudian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gugur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sebagai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pahlawan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 xml:space="preserve"> </w:t>
            </w:r>
            <w:proofErr w:type="spellStart"/>
            <w:r w:rsidRPr="0068083C">
              <w:rPr>
                <w:rFonts w:ascii="Calibri" w:eastAsia="Times New Roman" w:hAnsi="Calibri" w:cs="Calibri"/>
                <w:lang w:val="en"/>
              </w:rPr>
              <w:t>bangsa</w:t>
            </w:r>
            <w:proofErr w:type="spellEnd"/>
            <w:r w:rsidRPr="0068083C">
              <w:rPr>
                <w:rFonts w:ascii="Calibri" w:eastAsia="Times New Roman" w:hAnsi="Calibri" w:cs="Calibri"/>
                <w:lang w:val="en"/>
              </w:rPr>
              <w:t>.</w:t>
            </w:r>
          </w:p>
          <w:p w:rsidR="0068083C" w:rsidRPr="0068083C" w:rsidRDefault="0068083C" w:rsidP="0068083C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en"/>
              </w:rPr>
            </w:pPr>
          </w:p>
          <w:p w:rsidR="0068083C" w:rsidRDefault="0068083C" w:rsidP="00803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83C" w:rsidTr="00803A46">
        <w:tc>
          <w:tcPr>
            <w:tcW w:w="675" w:type="dxa"/>
          </w:tcPr>
          <w:p w:rsidR="0068083C" w:rsidRDefault="0068083C" w:rsidP="00803A46">
            <w:r>
              <w:t>08</w:t>
            </w:r>
          </w:p>
        </w:tc>
        <w:tc>
          <w:tcPr>
            <w:tcW w:w="3119" w:type="dxa"/>
          </w:tcPr>
          <w:p w:rsidR="0068083C" w:rsidRDefault="0068083C" w:rsidP="00803A46">
            <w:r>
              <w:t>MUSIK</w:t>
            </w:r>
          </w:p>
        </w:tc>
        <w:tc>
          <w:tcPr>
            <w:tcW w:w="7717" w:type="dxa"/>
          </w:tcPr>
          <w:p w:rsidR="0068083C" w:rsidRPr="00396483" w:rsidRDefault="0068083C" w:rsidP="00803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FI/FO</w:t>
            </w:r>
          </w:p>
        </w:tc>
      </w:tr>
    </w:tbl>
    <w:p w:rsidR="0068083C" w:rsidRPr="00396483" w:rsidRDefault="0068083C" w:rsidP="0068083C"/>
    <w:p w:rsidR="00D81918" w:rsidRDefault="0068083C"/>
    <w:sectPr w:rsidR="00D819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3C"/>
    <w:rsid w:val="000655BD"/>
    <w:rsid w:val="0068083C"/>
    <w:rsid w:val="00EC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HP180</dc:creator>
  <cp:lastModifiedBy>HP180</cp:lastModifiedBy>
  <cp:revision>1</cp:revision>
  <dcterms:created xsi:type="dcterms:W3CDTF">2019-11-10T12:05:00Z</dcterms:created>
  <dcterms:modified xsi:type="dcterms:W3CDTF">2019-11-10T12:09:00Z</dcterms:modified>
</cp:coreProperties>
</file>